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3" w:rsidRDefault="00384463" w:rsidP="00384463">
      <w:pPr>
        <w:pStyle w:val="NormalWeb"/>
      </w:pPr>
      <w:r>
        <w:rPr>
          <w:rFonts w:ascii="宋体" w:eastAsia="宋体" w:hAnsi="宋体" w:cs="宋体" w:hint="eastAsia"/>
        </w:rPr>
        <w:t>通讯工程专业的学生的美方毕业要求如下：</w:t>
      </w:r>
    </w:p>
    <w:p w:rsidR="00384463" w:rsidRDefault="00384463" w:rsidP="00384463">
      <w:pPr>
        <w:pStyle w:val="NormalWeb"/>
      </w:pPr>
    </w:p>
    <w:p w:rsidR="00384463" w:rsidRDefault="00384463" w:rsidP="00384463">
      <w:pPr>
        <w:pStyle w:val="NormalWeb"/>
      </w:pPr>
      <w:r>
        <w:t xml:space="preserve">1. </w:t>
      </w:r>
      <w:r>
        <w:rPr>
          <w:rFonts w:ascii="宋体" w:eastAsia="宋体" w:hAnsi="宋体" w:cs="宋体" w:hint="eastAsia"/>
        </w:rPr>
        <w:t>高等数学</w:t>
      </w:r>
      <w:r>
        <w:t xml:space="preserve">AI </w:t>
      </w:r>
      <w:r>
        <w:rPr>
          <w:rFonts w:ascii="宋体" w:eastAsia="宋体" w:hAnsi="宋体" w:cs="宋体" w:hint="eastAsia"/>
        </w:rPr>
        <w:t>（</w:t>
      </w:r>
      <w:r>
        <w:t>MATH 170</w:t>
      </w:r>
      <w:r>
        <w:rPr>
          <w:rFonts w:ascii="宋体" w:eastAsia="宋体" w:hAnsi="宋体" w:cs="宋体" w:hint="eastAsia"/>
        </w:rPr>
        <w:t>）</w:t>
      </w:r>
      <w:r>
        <w:t xml:space="preserve"> </w:t>
      </w:r>
      <w:r>
        <w:rPr>
          <w:rFonts w:ascii="宋体" w:eastAsia="宋体" w:hAnsi="宋体" w:cs="宋体" w:hint="eastAsia"/>
        </w:rPr>
        <w:t>和</w:t>
      </w:r>
      <w:r>
        <w:t xml:space="preserve"> </w:t>
      </w:r>
      <w:r>
        <w:rPr>
          <w:rFonts w:ascii="宋体" w:eastAsia="宋体" w:hAnsi="宋体" w:cs="宋体" w:hint="eastAsia"/>
        </w:rPr>
        <w:t>大学物理</w:t>
      </w:r>
      <w:r>
        <w:t xml:space="preserve">I </w:t>
      </w:r>
      <w:r>
        <w:rPr>
          <w:rFonts w:ascii="宋体" w:eastAsia="宋体" w:hAnsi="宋体" w:cs="宋体" w:hint="eastAsia"/>
        </w:rPr>
        <w:t>（</w:t>
      </w:r>
      <w:r>
        <w:t>PHYS 170</w:t>
      </w:r>
      <w:r>
        <w:rPr>
          <w:rFonts w:ascii="宋体" w:eastAsia="宋体" w:hAnsi="宋体" w:cs="宋体" w:hint="eastAsia"/>
        </w:rPr>
        <w:t>）的成绩必须达到</w:t>
      </w:r>
      <w:r>
        <w:t>C</w:t>
      </w:r>
      <w:r>
        <w:rPr>
          <w:rFonts w:ascii="宋体" w:eastAsia="宋体" w:hAnsi="宋体" w:cs="宋体" w:hint="eastAsia"/>
        </w:rPr>
        <w:t>及</w:t>
      </w:r>
      <w:r>
        <w:t>C</w:t>
      </w:r>
      <w:r>
        <w:rPr>
          <w:rFonts w:ascii="宋体" w:eastAsia="宋体" w:hAnsi="宋体" w:cs="宋体" w:hint="eastAsia"/>
        </w:rPr>
        <w:t>以上（即</w:t>
      </w:r>
      <w:r>
        <w:t>65</w:t>
      </w:r>
      <w:r>
        <w:rPr>
          <w:rFonts w:ascii="宋体" w:eastAsia="宋体" w:hAnsi="宋体" w:cs="宋体" w:hint="eastAsia"/>
        </w:rPr>
        <w:t>分及</w:t>
      </w:r>
      <w:r>
        <w:t>65</w:t>
      </w:r>
      <w:r>
        <w:rPr>
          <w:rFonts w:ascii="宋体" w:eastAsia="宋体" w:hAnsi="宋体" w:cs="宋体" w:hint="eastAsia"/>
        </w:rPr>
        <w:t>以上）；</w:t>
      </w:r>
    </w:p>
    <w:p w:rsidR="00384463" w:rsidRDefault="00384463" w:rsidP="00384463">
      <w:pPr>
        <w:pStyle w:val="NormalWeb"/>
      </w:pPr>
    </w:p>
    <w:p w:rsidR="00384463" w:rsidRDefault="00384463" w:rsidP="00384463">
      <w:pPr>
        <w:pStyle w:val="NormalWeb"/>
      </w:pPr>
      <w:r>
        <w:t xml:space="preserve">2. </w:t>
      </w:r>
      <w:r>
        <w:rPr>
          <w:rFonts w:ascii="宋体" w:eastAsia="宋体" w:hAnsi="宋体" w:cs="宋体" w:hint="eastAsia"/>
        </w:rPr>
        <w:t>高等数学</w:t>
      </w:r>
      <w:r>
        <w:t xml:space="preserve">AI </w:t>
      </w:r>
      <w:r>
        <w:rPr>
          <w:rFonts w:ascii="宋体" w:eastAsia="宋体" w:hAnsi="宋体" w:cs="宋体" w:hint="eastAsia"/>
        </w:rPr>
        <w:t>（</w:t>
      </w:r>
      <w:r>
        <w:t>MATH 170</w:t>
      </w:r>
      <w:r>
        <w:rPr>
          <w:rFonts w:ascii="宋体" w:eastAsia="宋体" w:hAnsi="宋体" w:cs="宋体" w:hint="eastAsia"/>
        </w:rPr>
        <w:t>）</w:t>
      </w:r>
      <w:r>
        <w:t xml:space="preserve">+ </w:t>
      </w:r>
      <w:r>
        <w:rPr>
          <w:rFonts w:ascii="宋体" w:eastAsia="宋体" w:hAnsi="宋体" w:cs="宋体" w:hint="eastAsia"/>
        </w:rPr>
        <w:t>高等数学</w:t>
      </w:r>
      <w:r>
        <w:t xml:space="preserve">AII </w:t>
      </w:r>
      <w:r>
        <w:rPr>
          <w:rFonts w:ascii="宋体" w:eastAsia="宋体" w:hAnsi="宋体" w:cs="宋体" w:hint="eastAsia"/>
        </w:rPr>
        <w:t>（</w:t>
      </w:r>
      <w:r>
        <w:t>MATH 180/260</w:t>
      </w:r>
      <w:r>
        <w:rPr>
          <w:rFonts w:ascii="宋体" w:eastAsia="宋体" w:hAnsi="宋体" w:cs="宋体" w:hint="eastAsia"/>
        </w:rPr>
        <w:t>）</w:t>
      </w:r>
      <w:r>
        <w:t>+</w:t>
      </w:r>
      <w:r>
        <w:rPr>
          <w:rFonts w:ascii="宋体" w:eastAsia="宋体" w:hAnsi="宋体" w:cs="宋体" w:hint="eastAsia"/>
        </w:rPr>
        <w:t>线性代数</w:t>
      </w:r>
      <w:r>
        <w:t xml:space="preserve"> </w:t>
      </w:r>
      <w:r>
        <w:rPr>
          <w:rFonts w:ascii="宋体" w:eastAsia="宋体" w:hAnsi="宋体" w:cs="宋体" w:hint="eastAsia"/>
        </w:rPr>
        <w:t>（</w:t>
      </w:r>
      <w:r>
        <w:t>MATH 310</w:t>
      </w:r>
      <w:r>
        <w:rPr>
          <w:rFonts w:ascii="宋体" w:eastAsia="宋体" w:hAnsi="宋体" w:cs="宋体" w:hint="eastAsia"/>
        </w:rPr>
        <w:t>）</w:t>
      </w:r>
      <w:r>
        <w:t xml:space="preserve">+ </w:t>
      </w:r>
      <w:r>
        <w:rPr>
          <w:rFonts w:ascii="宋体" w:eastAsia="宋体" w:hAnsi="宋体" w:cs="宋体" w:hint="eastAsia"/>
        </w:rPr>
        <w:t>数理方程（</w:t>
      </w:r>
      <w:r>
        <w:t>MATH 320</w:t>
      </w:r>
      <w:r>
        <w:rPr>
          <w:rFonts w:ascii="宋体" w:eastAsia="宋体" w:hAnsi="宋体" w:cs="宋体" w:hint="eastAsia"/>
        </w:rPr>
        <w:t>）</w:t>
      </w:r>
      <w:r w:rsidR="00B81DB2">
        <w:rPr>
          <w:rFonts w:ascii="宋体" w:eastAsia="宋体" w:hAnsi="宋体" w:cs="宋体" w:hint="eastAsia"/>
        </w:rPr>
        <w:t>四</w:t>
      </w:r>
      <w:r>
        <w:rPr>
          <w:rFonts w:ascii="宋体" w:eastAsia="宋体" w:hAnsi="宋体" w:cs="宋体" w:hint="eastAsia"/>
        </w:rPr>
        <w:t>门课的平均分要达到</w:t>
      </w:r>
      <w:r>
        <w:t>C</w:t>
      </w:r>
      <w:r>
        <w:rPr>
          <w:rFonts w:ascii="宋体" w:eastAsia="宋体" w:hAnsi="宋体" w:cs="宋体" w:hint="eastAsia"/>
        </w:rPr>
        <w:t>及</w:t>
      </w:r>
      <w:r>
        <w:t>C</w:t>
      </w:r>
      <w:r>
        <w:rPr>
          <w:rFonts w:ascii="宋体" w:eastAsia="宋体" w:hAnsi="宋体" w:cs="宋体" w:hint="eastAsia"/>
        </w:rPr>
        <w:t>以上（即</w:t>
      </w:r>
      <w:r>
        <w:t>65</w:t>
      </w:r>
      <w:r>
        <w:rPr>
          <w:rFonts w:ascii="宋体" w:eastAsia="宋体" w:hAnsi="宋体" w:cs="宋体" w:hint="eastAsia"/>
        </w:rPr>
        <w:t>分及</w:t>
      </w:r>
      <w:r>
        <w:t>65</w:t>
      </w:r>
      <w:r>
        <w:rPr>
          <w:rFonts w:ascii="宋体" w:eastAsia="宋体" w:hAnsi="宋体" w:cs="宋体" w:hint="eastAsia"/>
        </w:rPr>
        <w:t>以上）；</w:t>
      </w:r>
    </w:p>
    <w:p w:rsidR="00384463" w:rsidRDefault="00384463" w:rsidP="00384463">
      <w:pPr>
        <w:pStyle w:val="NormalWeb"/>
      </w:pPr>
    </w:p>
    <w:p w:rsidR="00384463" w:rsidRDefault="00384463" w:rsidP="00384463">
      <w:pPr>
        <w:pStyle w:val="NormalWeb"/>
      </w:pPr>
      <w:r>
        <w:t xml:space="preserve">3. </w:t>
      </w:r>
      <w:r>
        <w:rPr>
          <w:rFonts w:ascii="宋体" w:eastAsia="宋体" w:hAnsi="宋体" w:cs="宋体" w:hint="eastAsia"/>
        </w:rPr>
        <w:t>大学物理</w:t>
      </w:r>
      <w:r>
        <w:t>I</w:t>
      </w:r>
      <w:r>
        <w:rPr>
          <w:rFonts w:ascii="宋体" w:eastAsia="宋体" w:hAnsi="宋体" w:cs="宋体" w:hint="eastAsia"/>
        </w:rPr>
        <w:t>（</w:t>
      </w:r>
      <w:r>
        <w:t>PHYS 170</w:t>
      </w:r>
      <w:r>
        <w:rPr>
          <w:rFonts w:ascii="宋体" w:eastAsia="宋体" w:hAnsi="宋体" w:cs="宋体" w:hint="eastAsia"/>
        </w:rPr>
        <w:t>）</w:t>
      </w:r>
      <w:r>
        <w:t xml:space="preserve">+ </w:t>
      </w:r>
      <w:r>
        <w:rPr>
          <w:rFonts w:ascii="宋体" w:eastAsia="宋体" w:hAnsi="宋体" w:cs="宋体" w:hint="eastAsia"/>
        </w:rPr>
        <w:t>大学物理</w:t>
      </w:r>
      <w:r>
        <w:t>II</w:t>
      </w:r>
      <w:r>
        <w:rPr>
          <w:rFonts w:ascii="宋体" w:eastAsia="宋体" w:hAnsi="宋体" w:cs="宋体" w:hint="eastAsia"/>
        </w:rPr>
        <w:t>（</w:t>
      </w:r>
      <w:r>
        <w:t>PHYS 180</w:t>
      </w:r>
      <w:r>
        <w:rPr>
          <w:rFonts w:ascii="宋体" w:eastAsia="宋体" w:hAnsi="宋体" w:cs="宋体" w:hint="eastAsia"/>
        </w:rPr>
        <w:t>）</w:t>
      </w:r>
      <w:r>
        <w:t>+</w:t>
      </w:r>
      <w:r>
        <w:rPr>
          <w:rFonts w:ascii="宋体" w:eastAsia="宋体" w:hAnsi="宋体" w:cs="宋体" w:hint="eastAsia"/>
        </w:rPr>
        <w:t>现代物理（</w:t>
      </w:r>
      <w:r>
        <w:t>PHYS 225</w:t>
      </w:r>
      <w:r>
        <w:rPr>
          <w:rFonts w:ascii="宋体" w:eastAsia="宋体" w:hAnsi="宋体" w:cs="宋体" w:hint="eastAsia"/>
        </w:rPr>
        <w:t>）三门课的平均分要达到</w:t>
      </w:r>
      <w:r>
        <w:t>C</w:t>
      </w:r>
      <w:r>
        <w:rPr>
          <w:rFonts w:ascii="宋体" w:eastAsia="宋体" w:hAnsi="宋体" w:cs="宋体" w:hint="eastAsia"/>
        </w:rPr>
        <w:t>及</w:t>
      </w:r>
      <w:r>
        <w:t>C</w:t>
      </w:r>
      <w:r>
        <w:rPr>
          <w:rFonts w:ascii="宋体" w:eastAsia="宋体" w:hAnsi="宋体" w:cs="宋体" w:hint="eastAsia"/>
        </w:rPr>
        <w:t>以上（即</w:t>
      </w:r>
      <w:r>
        <w:t>65</w:t>
      </w:r>
      <w:r>
        <w:rPr>
          <w:rFonts w:ascii="宋体" w:eastAsia="宋体" w:hAnsi="宋体" w:cs="宋体" w:hint="eastAsia"/>
        </w:rPr>
        <w:t>分及</w:t>
      </w:r>
      <w:r>
        <w:t>65</w:t>
      </w:r>
      <w:r>
        <w:rPr>
          <w:rFonts w:ascii="宋体" w:eastAsia="宋体" w:hAnsi="宋体" w:cs="宋体" w:hint="eastAsia"/>
        </w:rPr>
        <w:t>以上）；</w:t>
      </w:r>
    </w:p>
    <w:p w:rsidR="00384463" w:rsidRDefault="00384463" w:rsidP="00384463">
      <w:pPr>
        <w:pStyle w:val="NormalWeb"/>
      </w:pPr>
      <w:bookmarkStart w:id="0" w:name="_GoBack"/>
      <w:bookmarkEnd w:id="0"/>
    </w:p>
    <w:p w:rsidR="00384463" w:rsidRDefault="00384463" w:rsidP="00384463">
      <w:pPr>
        <w:pStyle w:val="NormalWeb"/>
      </w:pPr>
      <w:r>
        <w:t>4. </w:t>
      </w:r>
      <w:r>
        <w:rPr>
          <w:rFonts w:ascii="宋体" w:eastAsia="宋体" w:hAnsi="宋体" w:cs="宋体" w:hint="eastAsia"/>
        </w:rPr>
        <w:t>所有通讯工程专业的专业课（代码为</w:t>
      </w:r>
      <w:r>
        <w:t>EENG</w:t>
      </w:r>
      <w:r>
        <w:rPr>
          <w:rFonts w:ascii="宋体" w:eastAsia="宋体" w:hAnsi="宋体" w:cs="宋体" w:hint="eastAsia"/>
        </w:rPr>
        <w:t>），不得有超过</w:t>
      </w:r>
      <w:r>
        <w:t>3</w:t>
      </w:r>
      <w:r>
        <w:rPr>
          <w:rFonts w:ascii="宋体" w:eastAsia="宋体" w:hAnsi="宋体" w:cs="宋体" w:hint="eastAsia"/>
        </w:rPr>
        <w:t>门课成绩低于</w:t>
      </w:r>
      <w:r>
        <w:t xml:space="preserve">C </w:t>
      </w:r>
      <w:r>
        <w:rPr>
          <w:rFonts w:ascii="宋体" w:eastAsia="宋体" w:hAnsi="宋体" w:cs="宋体" w:hint="eastAsia"/>
        </w:rPr>
        <w:t>（</w:t>
      </w:r>
      <w:r>
        <w:t>65</w:t>
      </w:r>
      <w:r>
        <w:rPr>
          <w:rFonts w:ascii="宋体" w:eastAsia="宋体" w:hAnsi="宋体" w:cs="宋体" w:hint="eastAsia"/>
        </w:rPr>
        <w:t>分），一旦超过，必须重修一门或多门专业课使成绩达到</w:t>
      </w:r>
      <w:r>
        <w:t>65</w:t>
      </w:r>
      <w:r>
        <w:rPr>
          <w:rFonts w:ascii="宋体" w:eastAsia="宋体" w:hAnsi="宋体" w:cs="宋体" w:hint="eastAsia"/>
        </w:rPr>
        <w:t>分。</w:t>
      </w:r>
    </w:p>
    <w:p w:rsidR="00384463" w:rsidRDefault="00384463" w:rsidP="00384463">
      <w:pPr>
        <w:pStyle w:val="NormalWeb"/>
      </w:pPr>
    </w:p>
    <w:p w:rsidR="00384463" w:rsidRDefault="00384463" w:rsidP="00384463">
      <w:pPr>
        <w:pStyle w:val="NormalWeb"/>
      </w:pPr>
      <w:r>
        <w:rPr>
          <w:rFonts w:ascii="宋体" w:eastAsia="宋体" w:hAnsi="宋体" w:cs="宋体" w:hint="eastAsia"/>
        </w:rPr>
        <w:t>注意：以上要求仅适用于</w:t>
      </w:r>
      <w:r>
        <w:t>14</w:t>
      </w:r>
      <w:r>
        <w:rPr>
          <w:rFonts w:ascii="宋体" w:eastAsia="宋体" w:hAnsi="宋体" w:cs="宋体" w:hint="eastAsia"/>
        </w:rPr>
        <w:t>级以及</w:t>
      </w:r>
      <w:r>
        <w:t>14</w:t>
      </w:r>
      <w:r>
        <w:rPr>
          <w:rFonts w:ascii="宋体" w:eastAsia="宋体" w:hAnsi="宋体" w:cs="宋体" w:hint="eastAsia"/>
        </w:rPr>
        <w:t>级以后的通讯工程专业的学生，不适用于</w:t>
      </w:r>
      <w:r>
        <w:t>14</w:t>
      </w:r>
      <w:r>
        <w:rPr>
          <w:rFonts w:ascii="宋体" w:eastAsia="宋体" w:hAnsi="宋体" w:cs="宋体" w:hint="eastAsia"/>
        </w:rPr>
        <w:t>级之前年级的学生，也不适用于其他专业学生。</w:t>
      </w:r>
    </w:p>
    <w:p w:rsidR="00CD1574" w:rsidRDefault="00CD1574"/>
    <w:sectPr w:rsidR="00CD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3"/>
    <w:rsid w:val="00384463"/>
    <w:rsid w:val="00B81DB2"/>
    <w:rsid w:val="00C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</dc:creator>
  <cp:lastModifiedBy>NYIT</cp:lastModifiedBy>
  <cp:revision>2</cp:revision>
  <dcterms:created xsi:type="dcterms:W3CDTF">2016-03-08T06:33:00Z</dcterms:created>
  <dcterms:modified xsi:type="dcterms:W3CDTF">2016-03-08T06:45:00Z</dcterms:modified>
</cp:coreProperties>
</file>